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F827F" w14:textId="680D2354" w:rsidR="00121346" w:rsidRPr="0043741E" w:rsidRDefault="00C13B71" w:rsidP="00121346">
      <w:pPr>
        <w:pStyle w:val="Titre"/>
        <w:jc w:val="right"/>
        <w:rPr>
          <w:b/>
          <w:sz w:val="30"/>
          <w:szCs w:val="30"/>
          <w:lang w:val="en-GB"/>
        </w:rPr>
      </w:pPr>
      <w:r w:rsidRPr="0043741E">
        <w:rPr>
          <w:b/>
          <w:sz w:val="30"/>
          <w:szCs w:val="30"/>
          <w:lang w:val="en-GB"/>
        </w:rPr>
        <w:t>PRESS RELEASE</w:t>
      </w:r>
    </w:p>
    <w:p w14:paraId="79C95512" w14:textId="5129E5D7" w:rsidR="004729FC" w:rsidRPr="0043741E" w:rsidRDefault="00C13B71" w:rsidP="004729FC">
      <w:pPr>
        <w:jc w:val="right"/>
        <w:rPr>
          <w:lang w:val="en-GB"/>
        </w:rPr>
      </w:pPr>
      <w:r w:rsidRPr="0043741E">
        <w:rPr>
          <w:lang w:val="en-GB"/>
        </w:rPr>
        <w:t>For immediate release</w:t>
      </w:r>
    </w:p>
    <w:p w14:paraId="68E695B7" w14:textId="77777777" w:rsidR="00FF0453" w:rsidRPr="0043741E" w:rsidRDefault="00FF0453" w:rsidP="004729FC">
      <w:pPr>
        <w:jc w:val="right"/>
        <w:rPr>
          <w:lang w:val="en-GB"/>
        </w:rPr>
      </w:pPr>
    </w:p>
    <w:p w14:paraId="404F1F95" w14:textId="0AC6C3CF" w:rsidR="00121346" w:rsidRPr="00C13B71" w:rsidRDefault="00C13B71" w:rsidP="00806F94">
      <w:pPr>
        <w:pStyle w:val="Titre"/>
        <w:rPr>
          <w:sz w:val="44"/>
          <w:szCs w:val="44"/>
          <w:lang w:val="en-GB"/>
        </w:rPr>
      </w:pPr>
      <w:r w:rsidRPr="00C13B71">
        <w:rPr>
          <w:sz w:val="44"/>
          <w:szCs w:val="44"/>
          <w:lang w:val="en-GB"/>
        </w:rPr>
        <w:t>Acce</w:t>
      </w:r>
      <w:r>
        <w:rPr>
          <w:sz w:val="44"/>
          <w:szCs w:val="44"/>
          <w:lang w:val="en-GB"/>
        </w:rPr>
        <w:t>s</w:t>
      </w:r>
      <w:r w:rsidR="001812D4">
        <w:rPr>
          <w:sz w:val="44"/>
          <w:szCs w:val="44"/>
          <w:lang w:val="en-GB"/>
        </w:rPr>
        <w:t>sible T</w:t>
      </w:r>
      <w:r w:rsidRPr="00C13B71">
        <w:rPr>
          <w:sz w:val="44"/>
          <w:szCs w:val="44"/>
          <w:lang w:val="en-GB"/>
        </w:rPr>
        <w:t>ourism</w:t>
      </w:r>
      <w:r w:rsidR="00C23847" w:rsidRPr="00C13B71">
        <w:rPr>
          <w:sz w:val="44"/>
          <w:szCs w:val="44"/>
          <w:lang w:val="en-GB"/>
        </w:rPr>
        <w:t xml:space="preserve">: </w:t>
      </w:r>
      <w:r w:rsidR="001812D4">
        <w:rPr>
          <w:sz w:val="44"/>
          <w:szCs w:val="44"/>
          <w:lang w:val="en-GB"/>
        </w:rPr>
        <w:t>People with Reduced Mobility Want to Travel Like Everyone E</w:t>
      </w:r>
      <w:r w:rsidRPr="00C13B71">
        <w:rPr>
          <w:sz w:val="44"/>
          <w:szCs w:val="44"/>
          <w:lang w:val="en-GB"/>
        </w:rPr>
        <w:t>lse</w:t>
      </w:r>
      <w:r w:rsidR="004C79CC" w:rsidRPr="00C13B71">
        <w:rPr>
          <w:sz w:val="44"/>
          <w:szCs w:val="44"/>
          <w:lang w:val="en-GB"/>
        </w:rPr>
        <w:t>.</w:t>
      </w:r>
    </w:p>
    <w:p w14:paraId="51F7F9E7" w14:textId="77777777" w:rsidR="003C70AF" w:rsidRPr="00C13B71" w:rsidRDefault="003C70AF" w:rsidP="003C70AF">
      <w:pPr>
        <w:rPr>
          <w:lang w:val="en-GB"/>
        </w:rPr>
      </w:pPr>
    </w:p>
    <w:p w14:paraId="636D4C70" w14:textId="0985C12E" w:rsidR="00C13B71" w:rsidRPr="00C13B71" w:rsidRDefault="001812D4" w:rsidP="00A11C22">
      <w:pPr>
        <w:rPr>
          <w:b/>
          <w:lang w:val="en-GB"/>
        </w:rPr>
      </w:pPr>
      <w:r>
        <w:rPr>
          <w:b/>
          <w:lang w:val="en-GB"/>
        </w:rPr>
        <w:t>People</w:t>
      </w:r>
      <w:r w:rsidR="00C13B71" w:rsidRPr="00C13B71">
        <w:rPr>
          <w:b/>
          <w:lang w:val="en-GB"/>
        </w:rPr>
        <w:t xml:space="preserve"> with reduced mobility make up 35% of the po</w:t>
      </w:r>
      <w:r w:rsidR="00C13B71">
        <w:rPr>
          <w:b/>
          <w:lang w:val="en-GB"/>
        </w:rPr>
        <w:t>p</w:t>
      </w:r>
      <w:r w:rsidR="00C13B71" w:rsidRPr="00C13B71">
        <w:rPr>
          <w:b/>
          <w:lang w:val="en-GB"/>
        </w:rPr>
        <w:t>ul</w:t>
      </w:r>
      <w:r w:rsidR="006821D2">
        <w:rPr>
          <w:b/>
          <w:lang w:val="en-GB"/>
        </w:rPr>
        <w:t>ation and rarely travel alone. It is in t</w:t>
      </w:r>
      <w:r w:rsidR="00C13B71" w:rsidRPr="00C13B71">
        <w:rPr>
          <w:b/>
          <w:lang w:val="en-GB"/>
        </w:rPr>
        <w:t>he tourism sector</w:t>
      </w:r>
      <w:r w:rsidR="006821D2">
        <w:rPr>
          <w:b/>
          <w:lang w:val="en-GB"/>
        </w:rPr>
        <w:t>’s</w:t>
      </w:r>
      <w:r w:rsidR="00C13B71" w:rsidRPr="00C13B71">
        <w:rPr>
          <w:b/>
          <w:lang w:val="en-GB"/>
        </w:rPr>
        <w:t xml:space="preserve"> </w:t>
      </w:r>
      <w:r w:rsidR="006821D2">
        <w:rPr>
          <w:b/>
          <w:lang w:val="en-GB"/>
        </w:rPr>
        <w:t>interest to develop</w:t>
      </w:r>
      <w:r w:rsidR="00C13B71" w:rsidRPr="00C13B71">
        <w:rPr>
          <w:b/>
          <w:lang w:val="en-GB"/>
        </w:rPr>
        <w:t xml:space="preserve"> accessible destinations for a </w:t>
      </w:r>
      <w:r w:rsidR="00D5382C">
        <w:rPr>
          <w:b/>
          <w:lang w:val="en-GB"/>
        </w:rPr>
        <w:t>section of the population</w:t>
      </w:r>
      <w:r w:rsidR="00C13B71" w:rsidRPr="00C13B71">
        <w:rPr>
          <w:b/>
          <w:lang w:val="en-GB"/>
        </w:rPr>
        <w:t xml:space="preserve"> that expects only one thing: to be able to travel as easily as everyone else! </w:t>
      </w:r>
    </w:p>
    <w:p w14:paraId="76ACFFE3" w14:textId="77777777" w:rsidR="00D178E5" w:rsidRDefault="00D178E5" w:rsidP="00B81C12">
      <w:pPr>
        <w:rPr>
          <w:rStyle w:val="CitationCar"/>
          <w:lang w:val="en-GB"/>
        </w:rPr>
      </w:pPr>
      <w:bookmarkStart w:id="0" w:name="_Hlk506383322"/>
    </w:p>
    <w:p w14:paraId="4080BA32" w14:textId="2E427070" w:rsidR="00D5382C" w:rsidRPr="00D5382C" w:rsidRDefault="00D5382C" w:rsidP="00B81C12">
      <w:pPr>
        <w:rPr>
          <w:rStyle w:val="CitationCar"/>
          <w:i w:val="0"/>
          <w:lang w:val="en-GB"/>
        </w:rPr>
      </w:pPr>
      <w:r w:rsidRPr="00D5382C">
        <w:rPr>
          <w:rStyle w:val="CitationCar"/>
          <w:lang w:val="en-GB"/>
        </w:rPr>
        <w:t xml:space="preserve">“A few years ago, I was invited to a wedding. With family and friends coming from far and wide, the couple decided to book an entire hotel to put up their guests. As I </w:t>
      </w:r>
      <w:r w:rsidR="00D178E5">
        <w:rPr>
          <w:rStyle w:val="CitationCar"/>
          <w:lang w:val="en-GB"/>
        </w:rPr>
        <w:t xml:space="preserve">am </w:t>
      </w:r>
      <w:r w:rsidRPr="00D5382C">
        <w:rPr>
          <w:rStyle w:val="CitationCar"/>
          <w:lang w:val="en-GB"/>
        </w:rPr>
        <w:t>a wheelchair</w:t>
      </w:r>
      <w:r w:rsidR="006821D2">
        <w:rPr>
          <w:rStyle w:val="CitationCar"/>
          <w:lang w:val="en-GB"/>
        </w:rPr>
        <w:t xml:space="preserve"> user</w:t>
      </w:r>
      <w:r w:rsidRPr="00D5382C">
        <w:rPr>
          <w:rStyle w:val="CitationCar"/>
          <w:lang w:val="en-GB"/>
        </w:rPr>
        <w:t>, the bride and groom</w:t>
      </w:r>
      <w:r w:rsidR="006821D2">
        <w:rPr>
          <w:rStyle w:val="CitationCar"/>
          <w:lang w:val="en-GB"/>
        </w:rPr>
        <w:t xml:space="preserve"> chose an accessible hotel. The</w:t>
      </w:r>
      <w:r w:rsidRPr="00D5382C">
        <w:rPr>
          <w:rStyle w:val="CitationCar"/>
          <w:lang w:val="en-GB"/>
        </w:rPr>
        <w:t xml:space="preserve"> hotel </w:t>
      </w:r>
      <w:r w:rsidR="00D178E5">
        <w:rPr>
          <w:rStyle w:val="CitationCar"/>
          <w:lang w:val="en-GB"/>
        </w:rPr>
        <w:t xml:space="preserve">hosted </w:t>
      </w:r>
      <w:r w:rsidRPr="00D5382C">
        <w:rPr>
          <w:rStyle w:val="CitationCar"/>
          <w:lang w:val="en-GB"/>
        </w:rPr>
        <w:t xml:space="preserve">around a hundred guests in one night! If </w:t>
      </w:r>
      <w:r w:rsidR="006821D2">
        <w:rPr>
          <w:rStyle w:val="CitationCar"/>
          <w:lang w:val="en-GB"/>
        </w:rPr>
        <w:t>it</w:t>
      </w:r>
      <w:r w:rsidRPr="00D5382C">
        <w:rPr>
          <w:rStyle w:val="CitationCar"/>
          <w:lang w:val="en-GB"/>
        </w:rPr>
        <w:t xml:space="preserve"> hadn’t been accessible, a competitor would have </w:t>
      </w:r>
      <w:r w:rsidR="00D178E5">
        <w:rPr>
          <w:rStyle w:val="CitationCar"/>
          <w:lang w:val="en-GB"/>
        </w:rPr>
        <w:t xml:space="preserve">taken </w:t>
      </w:r>
      <w:r w:rsidRPr="00D5382C">
        <w:rPr>
          <w:rStyle w:val="CitationCar"/>
          <w:lang w:val="en-GB"/>
        </w:rPr>
        <w:t>everyone.”</w:t>
      </w:r>
      <w:r w:rsidRPr="00D5382C">
        <w:rPr>
          <w:rStyle w:val="CitationCar"/>
          <w:i w:val="0"/>
          <w:lang w:val="en-GB"/>
        </w:rPr>
        <w:t xml:space="preserve"> – Nino, Rome.</w:t>
      </w:r>
    </w:p>
    <w:bookmarkEnd w:id="0"/>
    <w:p w14:paraId="0F3D2F74" w14:textId="1DE07D96" w:rsidR="00D5382C" w:rsidRPr="00D5382C" w:rsidRDefault="00D5382C" w:rsidP="00B81C12">
      <w:pPr>
        <w:rPr>
          <w:lang w:val="en-GB"/>
        </w:rPr>
      </w:pPr>
      <w:r w:rsidRPr="00D5382C">
        <w:rPr>
          <w:lang w:val="en-GB"/>
        </w:rPr>
        <w:t xml:space="preserve">Accessibility </w:t>
      </w:r>
      <w:r w:rsidR="006821D2">
        <w:rPr>
          <w:lang w:val="en-GB"/>
        </w:rPr>
        <w:t>affects</w:t>
      </w:r>
      <w:r w:rsidRPr="00D5382C">
        <w:rPr>
          <w:lang w:val="en-GB"/>
        </w:rPr>
        <w:t xml:space="preserve"> people with disabilities and their fa</w:t>
      </w:r>
      <w:r w:rsidR="001812D4">
        <w:rPr>
          <w:lang w:val="en-GB"/>
        </w:rPr>
        <w:t>milies, but also elderly people</w:t>
      </w:r>
      <w:r w:rsidRPr="00D5382C">
        <w:rPr>
          <w:lang w:val="en-GB"/>
        </w:rPr>
        <w:t xml:space="preserve"> </w:t>
      </w:r>
      <w:r w:rsidR="001812D4">
        <w:rPr>
          <w:lang w:val="en-GB"/>
        </w:rPr>
        <w:t xml:space="preserve">(a constantly growing </w:t>
      </w:r>
      <w:r w:rsidR="006821D2">
        <w:rPr>
          <w:lang w:val="en-GB"/>
        </w:rPr>
        <w:t>portion</w:t>
      </w:r>
      <w:r w:rsidR="001812D4">
        <w:rPr>
          <w:lang w:val="en-GB"/>
        </w:rPr>
        <w:t xml:space="preserve"> of our societies)</w:t>
      </w:r>
      <w:r w:rsidRPr="00D5382C">
        <w:rPr>
          <w:lang w:val="en-GB"/>
        </w:rPr>
        <w:t>, families with young children, pr</w:t>
      </w:r>
      <w:r w:rsidR="00937D3C">
        <w:rPr>
          <w:lang w:val="en-GB"/>
        </w:rPr>
        <w:t>egnant women, parents with push</w:t>
      </w:r>
      <w:r w:rsidRPr="00D5382C">
        <w:rPr>
          <w:lang w:val="en-GB"/>
        </w:rPr>
        <w:t xml:space="preserve">chairs, </w:t>
      </w:r>
      <w:r w:rsidR="001812D4">
        <w:rPr>
          <w:lang w:val="en-GB"/>
        </w:rPr>
        <w:t>people</w:t>
      </w:r>
      <w:r w:rsidRPr="00D5382C">
        <w:rPr>
          <w:lang w:val="en-GB"/>
        </w:rPr>
        <w:t xml:space="preserve"> with a plaster cast, and any other person with sp</w:t>
      </w:r>
      <w:r>
        <w:rPr>
          <w:lang w:val="en-GB"/>
        </w:rPr>
        <w:t>e</w:t>
      </w:r>
      <w:r w:rsidRPr="00D5382C">
        <w:rPr>
          <w:lang w:val="en-GB"/>
        </w:rPr>
        <w:t>cific needs.</w:t>
      </w:r>
    </w:p>
    <w:p w14:paraId="7DB8415F" w14:textId="24A57498" w:rsidR="00D5382C" w:rsidRDefault="00D5382C" w:rsidP="00B81C12">
      <w:pPr>
        <w:rPr>
          <w:lang w:val="en-GB"/>
        </w:rPr>
      </w:pPr>
      <w:r w:rsidRPr="00D5382C">
        <w:rPr>
          <w:lang w:val="en-GB"/>
        </w:rPr>
        <w:t xml:space="preserve">If we compare tourism to a chain, it </w:t>
      </w:r>
      <w:r w:rsidR="006821D2">
        <w:rPr>
          <w:lang w:val="en-GB"/>
        </w:rPr>
        <w:t>is</w:t>
      </w:r>
      <w:r w:rsidRPr="00D5382C">
        <w:rPr>
          <w:lang w:val="en-GB"/>
        </w:rPr>
        <w:t xml:space="preserve"> made </w:t>
      </w:r>
      <w:r w:rsidR="001812D4">
        <w:rPr>
          <w:lang w:val="en-GB"/>
        </w:rPr>
        <w:t>of several links including</w:t>
      </w:r>
      <w:r w:rsidRPr="00D5382C">
        <w:rPr>
          <w:lang w:val="en-GB"/>
        </w:rPr>
        <w:t xml:space="preserve"> arrival</w:t>
      </w:r>
      <w:r>
        <w:rPr>
          <w:lang w:val="en-GB"/>
        </w:rPr>
        <w:t xml:space="preserve">, </w:t>
      </w:r>
      <w:r w:rsidR="001812D4">
        <w:rPr>
          <w:lang w:val="en-GB"/>
        </w:rPr>
        <w:t>accommodation</w:t>
      </w:r>
      <w:r>
        <w:rPr>
          <w:lang w:val="en-GB"/>
        </w:rPr>
        <w:t>, restaurants, shopping,</w:t>
      </w:r>
      <w:r w:rsidR="001812D4">
        <w:rPr>
          <w:lang w:val="en-GB"/>
        </w:rPr>
        <w:t xml:space="preserve"> transport, and tourist attractions.</w:t>
      </w:r>
      <w:r>
        <w:rPr>
          <w:lang w:val="en-GB"/>
        </w:rPr>
        <w:t xml:space="preserve"> </w:t>
      </w:r>
      <w:r w:rsidR="001812D4">
        <w:rPr>
          <w:lang w:val="en-GB"/>
        </w:rPr>
        <w:t>A</w:t>
      </w:r>
      <w:r>
        <w:rPr>
          <w:lang w:val="en-GB"/>
        </w:rPr>
        <w:t xml:space="preserve"> chain is only as </w:t>
      </w:r>
      <w:r w:rsidR="001812D4">
        <w:rPr>
          <w:lang w:val="en-GB"/>
        </w:rPr>
        <w:t>strong</w:t>
      </w:r>
      <w:r>
        <w:rPr>
          <w:lang w:val="en-GB"/>
        </w:rPr>
        <w:t xml:space="preserve"> as its weakest link. If just one of these elements is not accessible, </w:t>
      </w:r>
      <w:r w:rsidR="00976D3C">
        <w:rPr>
          <w:lang w:val="en-GB"/>
        </w:rPr>
        <w:t xml:space="preserve">then </w:t>
      </w:r>
      <w:r>
        <w:rPr>
          <w:lang w:val="en-GB"/>
        </w:rPr>
        <w:t>the quality of the entire visit is affected for a person with reduced mobility</w:t>
      </w:r>
      <w:r w:rsidR="00976D3C">
        <w:rPr>
          <w:lang w:val="en-GB"/>
        </w:rPr>
        <w:t xml:space="preserve">. Ensuring a reception chain that is entirely accessible and </w:t>
      </w:r>
      <w:r w:rsidR="001812D4">
        <w:rPr>
          <w:lang w:val="en-GB"/>
        </w:rPr>
        <w:t>publicised</w:t>
      </w:r>
      <w:r w:rsidR="00976D3C">
        <w:rPr>
          <w:lang w:val="en-GB"/>
        </w:rPr>
        <w:t xml:space="preserve"> </w:t>
      </w:r>
      <w:r w:rsidR="00D178E5">
        <w:rPr>
          <w:lang w:val="en-GB"/>
        </w:rPr>
        <w:t xml:space="preserve">opens </w:t>
      </w:r>
      <w:r w:rsidR="001812D4">
        <w:rPr>
          <w:lang w:val="en-GB"/>
        </w:rPr>
        <w:t xml:space="preserve">up </w:t>
      </w:r>
      <w:r w:rsidR="00976D3C">
        <w:rPr>
          <w:lang w:val="en-GB"/>
        </w:rPr>
        <w:t>access to a share of an ever-growing market.</w:t>
      </w:r>
    </w:p>
    <w:p w14:paraId="5F2C6CE1" w14:textId="6E4CFDED" w:rsidR="00976D3C" w:rsidRPr="00D5382C" w:rsidRDefault="00976D3C" w:rsidP="00B81C12">
      <w:pPr>
        <w:rPr>
          <w:lang w:val="en-GB"/>
        </w:rPr>
      </w:pPr>
      <w:r w:rsidRPr="00976D3C">
        <w:rPr>
          <w:lang w:val="en-GB"/>
        </w:rPr>
        <w:t xml:space="preserve">It is by sharing and disseminating good practices on </w:t>
      </w:r>
      <w:r w:rsidR="001812D4">
        <w:rPr>
          <w:lang w:val="en-GB"/>
        </w:rPr>
        <w:t>tourist destination accessibility</w:t>
      </w:r>
      <w:r w:rsidRPr="00976D3C">
        <w:rPr>
          <w:lang w:val="en-GB"/>
        </w:rPr>
        <w:t xml:space="preserve"> that the Organi</w:t>
      </w:r>
      <w:r>
        <w:rPr>
          <w:lang w:val="en-GB"/>
        </w:rPr>
        <w:t>s</w:t>
      </w:r>
      <w:r w:rsidRPr="00976D3C">
        <w:rPr>
          <w:lang w:val="en-GB"/>
        </w:rPr>
        <w:t>ing Committee of the 2</w:t>
      </w:r>
      <w:r w:rsidRPr="00976D3C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Pr="00976D3C">
        <w:rPr>
          <w:lang w:val="en-GB"/>
        </w:rPr>
        <w:t xml:space="preserve">World Summit on Accessible Tourism seeks to </w:t>
      </w:r>
      <w:r w:rsidR="00937D3C">
        <w:rPr>
          <w:lang w:val="en-GB"/>
        </w:rPr>
        <w:t xml:space="preserve">enable </w:t>
      </w:r>
      <w:r w:rsidR="006821D2">
        <w:rPr>
          <w:lang w:val="en-GB"/>
        </w:rPr>
        <w:t>tourism</w:t>
      </w:r>
      <w:r w:rsidR="00937D3C">
        <w:rPr>
          <w:lang w:val="en-GB"/>
        </w:rPr>
        <w:t xml:space="preserve"> development in a way </w:t>
      </w:r>
      <w:r w:rsidRPr="00976D3C">
        <w:rPr>
          <w:lang w:val="en-GB"/>
        </w:rPr>
        <w:t xml:space="preserve">that allows all visitors, whatever their needs, to </w:t>
      </w:r>
      <w:r w:rsidR="001812D4">
        <w:rPr>
          <w:lang w:val="en-GB"/>
        </w:rPr>
        <w:t>really make the most of</w:t>
      </w:r>
      <w:r w:rsidRPr="00976D3C">
        <w:rPr>
          <w:lang w:val="en-GB"/>
        </w:rPr>
        <w:t xml:space="preserve"> the tourist experience offered by </w:t>
      </w:r>
      <w:r>
        <w:rPr>
          <w:lang w:val="en-GB"/>
        </w:rPr>
        <w:t xml:space="preserve">their </w:t>
      </w:r>
      <w:r w:rsidRPr="00976D3C">
        <w:rPr>
          <w:lang w:val="en-GB"/>
        </w:rPr>
        <w:t>destinations. Th</w:t>
      </w:r>
      <w:r>
        <w:rPr>
          <w:lang w:val="en-GB"/>
        </w:rPr>
        <w:t>e</w:t>
      </w:r>
      <w:r w:rsidRPr="00976D3C">
        <w:rPr>
          <w:lang w:val="en-GB"/>
        </w:rPr>
        <w:t xml:space="preserve"> summit will be held in Brussels (The Egg) on </w:t>
      </w:r>
      <w:r w:rsidR="001812D4">
        <w:rPr>
          <w:lang w:val="en-GB"/>
        </w:rPr>
        <w:t xml:space="preserve">the </w:t>
      </w:r>
      <w:r w:rsidRPr="00976D3C">
        <w:rPr>
          <w:lang w:val="en-GB"/>
        </w:rPr>
        <w:t>1</w:t>
      </w:r>
      <w:r w:rsidR="001812D4">
        <w:rPr>
          <w:vertAlign w:val="superscript"/>
          <w:lang w:val="en-GB"/>
        </w:rPr>
        <w:t>st</w:t>
      </w:r>
      <w:r w:rsidRPr="00976D3C">
        <w:rPr>
          <w:lang w:val="en-GB"/>
        </w:rPr>
        <w:t xml:space="preserve"> and 2</w:t>
      </w:r>
      <w:r w:rsidR="001812D4">
        <w:rPr>
          <w:vertAlign w:val="superscript"/>
          <w:lang w:val="en-GB"/>
        </w:rPr>
        <w:t>nd</w:t>
      </w:r>
      <w:r w:rsidRPr="00976D3C">
        <w:rPr>
          <w:lang w:val="en-GB"/>
        </w:rPr>
        <w:t xml:space="preserve"> </w:t>
      </w:r>
      <w:r w:rsidR="001812D4">
        <w:rPr>
          <w:lang w:val="en-GB"/>
        </w:rPr>
        <w:t xml:space="preserve">of </w:t>
      </w:r>
      <w:r w:rsidRPr="00976D3C">
        <w:rPr>
          <w:lang w:val="en-GB"/>
        </w:rPr>
        <w:t>October 2018.</w:t>
      </w:r>
    </w:p>
    <w:p w14:paraId="51A2D62D" w14:textId="77777777" w:rsidR="00DC14E3" w:rsidRPr="0043741E" w:rsidRDefault="00DC14E3" w:rsidP="003C3122">
      <w:pPr>
        <w:rPr>
          <w:sz w:val="10"/>
          <w:szCs w:val="10"/>
          <w:lang w:val="en-GB"/>
        </w:rPr>
      </w:pPr>
    </w:p>
    <w:p w14:paraId="21C059E6" w14:textId="4B019C7A" w:rsidR="00976D3C" w:rsidRPr="00976D3C" w:rsidRDefault="00976D3C" w:rsidP="003C3122">
      <w:pPr>
        <w:shd w:val="clear" w:color="auto" w:fill="D9D9D9" w:themeFill="background1" w:themeFillShade="D9"/>
        <w:spacing w:after="0"/>
        <w:rPr>
          <w:b/>
          <w:lang w:val="en-GB"/>
        </w:rPr>
      </w:pPr>
      <w:r>
        <w:rPr>
          <w:b/>
          <w:lang w:val="en-GB"/>
        </w:rPr>
        <w:t>2</w:t>
      </w:r>
      <w:r w:rsidRPr="00976D3C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World Summit on Accessible Tourism – Destinations for All:</w:t>
      </w:r>
    </w:p>
    <w:p w14:paraId="44EF63F6" w14:textId="3DB91AA4" w:rsidR="003C3122" w:rsidRPr="0043741E" w:rsidRDefault="003C3122" w:rsidP="003C3122">
      <w:pPr>
        <w:shd w:val="clear" w:color="auto" w:fill="D9D9D9" w:themeFill="background1" w:themeFillShade="D9"/>
        <w:spacing w:after="0"/>
        <w:rPr>
          <w:lang w:val="en-GB"/>
        </w:rPr>
      </w:pPr>
      <w:r w:rsidRPr="0043741E">
        <w:rPr>
          <w:lang w:val="en-GB"/>
        </w:rPr>
        <w:t>Bru</w:t>
      </w:r>
      <w:r w:rsidR="00976D3C" w:rsidRPr="0043741E">
        <w:rPr>
          <w:lang w:val="en-GB"/>
        </w:rPr>
        <w:t>ss</w:t>
      </w:r>
      <w:r w:rsidR="007E6282" w:rsidRPr="0043741E">
        <w:rPr>
          <w:lang w:val="en-GB"/>
        </w:rPr>
        <w:t>els, 1-</w:t>
      </w:r>
      <w:r w:rsidRPr="0043741E">
        <w:rPr>
          <w:lang w:val="en-GB"/>
        </w:rPr>
        <w:t xml:space="preserve">2 </w:t>
      </w:r>
      <w:r w:rsidR="00976D3C" w:rsidRPr="0043741E">
        <w:rPr>
          <w:lang w:val="en-GB"/>
        </w:rPr>
        <w:t xml:space="preserve">October </w:t>
      </w:r>
      <w:r w:rsidRPr="0043741E">
        <w:rPr>
          <w:lang w:val="en-GB"/>
        </w:rPr>
        <w:t xml:space="preserve">2018 </w:t>
      </w:r>
    </w:p>
    <w:p w14:paraId="2EDABBD8" w14:textId="1185CA78" w:rsidR="003C3122" w:rsidRPr="0043741E" w:rsidRDefault="00976D3C" w:rsidP="003C3122">
      <w:pPr>
        <w:shd w:val="clear" w:color="auto" w:fill="D9D9D9" w:themeFill="background1" w:themeFillShade="D9"/>
        <w:spacing w:after="0"/>
        <w:rPr>
          <w:lang w:val="en-GB"/>
        </w:rPr>
      </w:pPr>
      <w:r w:rsidRPr="0043741E">
        <w:rPr>
          <w:lang w:val="en-GB"/>
        </w:rPr>
        <w:t>The Egg Conference Centre</w:t>
      </w:r>
      <w:r w:rsidR="003C3122" w:rsidRPr="0043741E">
        <w:rPr>
          <w:lang w:val="en-GB"/>
        </w:rPr>
        <w:t xml:space="preserve"> </w:t>
      </w:r>
    </w:p>
    <w:p w14:paraId="18652164" w14:textId="77777777" w:rsidR="003C3122" w:rsidRPr="0043741E" w:rsidRDefault="00AD2C43" w:rsidP="003C3122">
      <w:pPr>
        <w:shd w:val="clear" w:color="auto" w:fill="D9D9D9" w:themeFill="background1" w:themeFillShade="D9"/>
        <w:spacing w:after="0"/>
        <w:rPr>
          <w:b/>
          <w:sz w:val="20"/>
          <w:szCs w:val="20"/>
          <w:lang w:val="en-GB"/>
        </w:rPr>
      </w:pPr>
      <w:hyperlink r:id="rId7" w:history="1">
        <w:r w:rsidR="003C3122" w:rsidRPr="0043741E">
          <w:rPr>
            <w:rStyle w:val="Lienhypertexte"/>
            <w:lang w:val="en-GB"/>
          </w:rPr>
          <w:t>https://www.destinationsforall2018.eu/</w:t>
        </w:r>
      </w:hyperlink>
    </w:p>
    <w:p w14:paraId="3B3D647A" w14:textId="77777777" w:rsidR="00784B00" w:rsidRPr="0043741E" w:rsidRDefault="00784B00" w:rsidP="003C3122">
      <w:pPr>
        <w:rPr>
          <w:b/>
          <w:sz w:val="20"/>
          <w:szCs w:val="20"/>
          <w:lang w:val="en-GB"/>
        </w:rPr>
      </w:pPr>
    </w:p>
    <w:p w14:paraId="7C937A58" w14:textId="77777777" w:rsidR="003C70AF" w:rsidRPr="0043741E" w:rsidRDefault="003C70AF" w:rsidP="003C3122">
      <w:pPr>
        <w:rPr>
          <w:b/>
          <w:sz w:val="20"/>
          <w:szCs w:val="20"/>
          <w:lang w:val="en-GB"/>
        </w:rPr>
      </w:pPr>
    </w:p>
    <w:p w14:paraId="0BEAB3E5" w14:textId="77777777" w:rsidR="003C70AF" w:rsidRPr="0043741E" w:rsidRDefault="003C70AF" w:rsidP="003C3122">
      <w:pPr>
        <w:rPr>
          <w:b/>
          <w:sz w:val="20"/>
          <w:szCs w:val="20"/>
          <w:lang w:val="en-GB"/>
        </w:rPr>
      </w:pPr>
    </w:p>
    <w:p w14:paraId="173DE245" w14:textId="77777777" w:rsidR="001812D4" w:rsidRPr="0043741E" w:rsidRDefault="001812D4" w:rsidP="003C3122">
      <w:pPr>
        <w:rPr>
          <w:b/>
          <w:sz w:val="20"/>
          <w:szCs w:val="20"/>
          <w:lang w:val="en-GB"/>
        </w:rPr>
      </w:pPr>
    </w:p>
    <w:p w14:paraId="55A008EB" w14:textId="77777777" w:rsidR="00BB2884" w:rsidRPr="0043741E" w:rsidRDefault="00BB2884" w:rsidP="003C3122">
      <w:pPr>
        <w:rPr>
          <w:b/>
          <w:lang w:val="en-GB"/>
        </w:rPr>
      </w:pPr>
    </w:p>
    <w:p w14:paraId="5702CCEC" w14:textId="08CA119A" w:rsidR="00784B00" w:rsidRPr="0043741E" w:rsidRDefault="00976D3C" w:rsidP="003C3122">
      <w:pPr>
        <w:rPr>
          <w:b/>
          <w:lang w:val="en-GB"/>
        </w:rPr>
      </w:pPr>
      <w:r w:rsidRPr="0043741E">
        <w:rPr>
          <w:b/>
          <w:lang w:val="en-GB"/>
        </w:rPr>
        <w:lastRenderedPageBreak/>
        <w:t>About</w:t>
      </w:r>
      <w:r w:rsidR="003C3122" w:rsidRPr="0043741E">
        <w:rPr>
          <w:b/>
          <w:lang w:val="en-GB"/>
        </w:rPr>
        <w:t xml:space="preserve"> CAWaB </w:t>
      </w:r>
    </w:p>
    <w:p w14:paraId="54B50F6C" w14:textId="26178E1A" w:rsidR="00976D3C" w:rsidRPr="0043741E" w:rsidRDefault="00976D3C" w:rsidP="003C3122">
      <w:pPr>
        <w:rPr>
          <w:i/>
          <w:noProof/>
          <w:sz w:val="20"/>
          <w:szCs w:val="20"/>
          <w:lang w:val="en-GB"/>
        </w:rPr>
      </w:pPr>
      <w:r w:rsidRPr="00D877D5">
        <w:rPr>
          <w:i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E3C3F58" wp14:editId="270A4F2A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586740" cy="615315"/>
            <wp:effectExtent l="0" t="0" r="0" b="0"/>
            <wp:wrapTight wrapText="bothSides">
              <wp:wrapPolygon edited="0">
                <wp:start x="0" y="0"/>
                <wp:lineTo x="0" y="20508"/>
                <wp:lineTo x="20571" y="20508"/>
                <wp:lineTo x="2057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wab-incone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CF846" w14:textId="6ACBC168" w:rsidR="003C3122" w:rsidRPr="0043741E" w:rsidRDefault="00976D3C" w:rsidP="003C3122">
      <w:pPr>
        <w:rPr>
          <w:i/>
          <w:sz w:val="20"/>
          <w:szCs w:val="20"/>
          <w:lang w:val="en-GB"/>
        </w:rPr>
      </w:pPr>
      <w:r w:rsidRPr="00976D3C">
        <w:rPr>
          <w:i/>
          <w:noProof/>
          <w:sz w:val="20"/>
          <w:szCs w:val="20"/>
          <w:lang w:val="en-GB"/>
        </w:rPr>
        <w:t>Since 2006, the Collectif Accessibilité Wallonie-Bruxelles has served as the umbrella organi</w:t>
      </w:r>
      <w:r>
        <w:rPr>
          <w:i/>
          <w:noProof/>
          <w:sz w:val="20"/>
          <w:szCs w:val="20"/>
          <w:lang w:val="en-GB"/>
        </w:rPr>
        <w:t>s</w:t>
      </w:r>
      <w:r w:rsidRPr="00976D3C">
        <w:rPr>
          <w:i/>
          <w:noProof/>
          <w:sz w:val="20"/>
          <w:szCs w:val="20"/>
          <w:lang w:val="en-GB"/>
        </w:rPr>
        <w:t xml:space="preserve">ation for </w:t>
      </w:r>
      <w:r>
        <w:rPr>
          <w:i/>
          <w:noProof/>
          <w:sz w:val="20"/>
          <w:szCs w:val="20"/>
          <w:lang w:val="en-GB"/>
        </w:rPr>
        <w:t xml:space="preserve">about 20 </w:t>
      </w:r>
      <w:r w:rsidRPr="00976D3C">
        <w:rPr>
          <w:i/>
          <w:noProof/>
          <w:sz w:val="20"/>
          <w:szCs w:val="20"/>
          <w:lang w:val="en-GB"/>
        </w:rPr>
        <w:t xml:space="preserve">associations representing </w:t>
      </w:r>
      <w:r w:rsidR="001812D4">
        <w:rPr>
          <w:i/>
          <w:noProof/>
          <w:sz w:val="20"/>
          <w:szCs w:val="20"/>
          <w:lang w:val="en-GB"/>
        </w:rPr>
        <w:t>people</w:t>
      </w:r>
      <w:r w:rsidRPr="00976D3C">
        <w:rPr>
          <w:i/>
          <w:noProof/>
          <w:sz w:val="20"/>
          <w:szCs w:val="20"/>
          <w:lang w:val="en-GB"/>
        </w:rPr>
        <w:t xml:space="preserve"> with </w:t>
      </w:r>
      <w:r>
        <w:rPr>
          <w:i/>
          <w:noProof/>
          <w:sz w:val="20"/>
          <w:szCs w:val="20"/>
          <w:lang w:val="en-GB"/>
        </w:rPr>
        <w:t xml:space="preserve">reduced mobility </w:t>
      </w:r>
      <w:r w:rsidRPr="00976D3C">
        <w:rPr>
          <w:i/>
          <w:noProof/>
          <w:sz w:val="20"/>
          <w:szCs w:val="20"/>
          <w:lang w:val="en-GB"/>
        </w:rPr>
        <w:t xml:space="preserve">as well as </w:t>
      </w:r>
      <w:r>
        <w:rPr>
          <w:i/>
          <w:noProof/>
          <w:sz w:val="20"/>
          <w:szCs w:val="20"/>
          <w:lang w:val="en-GB"/>
        </w:rPr>
        <w:t xml:space="preserve">experts in the field of </w:t>
      </w:r>
      <w:r w:rsidRPr="00976D3C">
        <w:rPr>
          <w:i/>
          <w:noProof/>
          <w:sz w:val="20"/>
          <w:szCs w:val="20"/>
          <w:lang w:val="en-GB"/>
        </w:rPr>
        <w:t xml:space="preserve">accessibility. It advocates for universal accessibility in the spirit of the UN Convention on the Rights of Persons with Disabilities. </w:t>
      </w:r>
      <w:hyperlink r:id="rId9" w:history="1">
        <w:r w:rsidR="003C3122" w:rsidRPr="0043741E">
          <w:rPr>
            <w:rStyle w:val="Lienhypertexte"/>
            <w:i/>
            <w:sz w:val="20"/>
            <w:szCs w:val="20"/>
            <w:lang w:val="en-GB"/>
          </w:rPr>
          <w:t>http://www.cawab.be/</w:t>
        </w:r>
      </w:hyperlink>
      <w:r w:rsidR="003C3122" w:rsidRPr="0043741E">
        <w:rPr>
          <w:i/>
          <w:sz w:val="20"/>
          <w:szCs w:val="20"/>
          <w:lang w:val="en-GB"/>
        </w:rPr>
        <w:t xml:space="preserve"> </w:t>
      </w:r>
    </w:p>
    <w:p w14:paraId="2B7D78CA" w14:textId="32AA7243" w:rsidR="003C3122" w:rsidRPr="0043741E" w:rsidRDefault="00BB2884" w:rsidP="003C3122">
      <w:pPr>
        <w:rPr>
          <w:b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AAD8886" wp14:editId="00999629">
            <wp:simplePos x="0" y="0"/>
            <wp:positionH relativeFrom="margin">
              <wp:posOffset>0</wp:posOffset>
            </wp:positionH>
            <wp:positionV relativeFrom="paragraph">
              <wp:posOffset>226695</wp:posOffset>
            </wp:positionV>
            <wp:extent cx="725805" cy="525780"/>
            <wp:effectExtent l="0" t="0" r="10795" b="7620"/>
            <wp:wrapTight wrapText="bothSides">
              <wp:wrapPolygon edited="0">
                <wp:start x="0" y="0"/>
                <wp:lineTo x="0" y="20870"/>
                <wp:lineTo x="21165" y="20870"/>
                <wp:lineTo x="21165" y="0"/>
                <wp:lineTo x="0" y="0"/>
              </wp:wrapPolygon>
            </wp:wrapTight>
            <wp:docPr id="3" name="Image 3" descr="Résultat de recherche d'images pour &quot;kéroul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kéroul logo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D3C" w:rsidRPr="0043741E">
        <w:rPr>
          <w:b/>
          <w:lang w:val="en-GB"/>
        </w:rPr>
        <w:t>About</w:t>
      </w:r>
      <w:r w:rsidR="003C3122" w:rsidRPr="0043741E">
        <w:rPr>
          <w:b/>
          <w:lang w:val="en-GB"/>
        </w:rPr>
        <w:t xml:space="preserve"> Kéroul</w:t>
      </w:r>
    </w:p>
    <w:p w14:paraId="078FA265" w14:textId="792FFF08" w:rsidR="003C3122" w:rsidRPr="0043741E" w:rsidRDefault="00BB2884" w:rsidP="003C3122">
      <w:pPr>
        <w:rPr>
          <w:i/>
          <w:sz w:val="20"/>
          <w:szCs w:val="20"/>
          <w:lang w:val="en-GB"/>
        </w:rPr>
      </w:pPr>
      <w:proofErr w:type="spellStart"/>
      <w:r>
        <w:rPr>
          <w:i/>
          <w:sz w:val="20"/>
          <w:szCs w:val="20"/>
          <w:lang w:val="en-GB"/>
        </w:rPr>
        <w:t>Kéroul</w:t>
      </w:r>
      <w:proofErr w:type="spellEnd"/>
      <w:r>
        <w:rPr>
          <w:i/>
          <w:sz w:val="20"/>
          <w:szCs w:val="20"/>
          <w:lang w:val="en-GB"/>
        </w:rPr>
        <w:t xml:space="preserve"> is a non-profit organis</w:t>
      </w:r>
      <w:r w:rsidRPr="00BB2884">
        <w:rPr>
          <w:i/>
          <w:sz w:val="20"/>
          <w:szCs w:val="20"/>
          <w:lang w:val="en-GB"/>
        </w:rPr>
        <w:t>ation</w:t>
      </w:r>
      <w:r>
        <w:rPr>
          <w:i/>
          <w:sz w:val="20"/>
          <w:szCs w:val="20"/>
          <w:lang w:val="en-GB"/>
        </w:rPr>
        <w:t>,</w:t>
      </w:r>
      <w:r w:rsidRPr="00BB2884">
        <w:rPr>
          <w:i/>
          <w:sz w:val="20"/>
          <w:szCs w:val="20"/>
          <w:lang w:val="en-GB"/>
        </w:rPr>
        <w:t xml:space="preserve"> which promotes and develops accessible tourism and culture</w:t>
      </w:r>
      <w:r>
        <w:rPr>
          <w:i/>
          <w:sz w:val="20"/>
          <w:szCs w:val="20"/>
          <w:lang w:val="en-GB"/>
        </w:rPr>
        <w:t xml:space="preserve"> for persons with limited physical ability. Founded in Montreal in 1976, </w:t>
      </w:r>
      <w:r w:rsidRPr="0043741E">
        <w:rPr>
          <w:i/>
          <w:sz w:val="20"/>
          <w:szCs w:val="20"/>
          <w:lang w:val="en-GB"/>
        </w:rPr>
        <w:t xml:space="preserve">Kéroul is a key consultant </w:t>
      </w:r>
      <w:r w:rsidR="00D178E5">
        <w:rPr>
          <w:i/>
          <w:sz w:val="20"/>
          <w:szCs w:val="20"/>
          <w:lang w:val="en-GB"/>
        </w:rPr>
        <w:t xml:space="preserve">on </w:t>
      </w:r>
      <w:r w:rsidR="001812D4">
        <w:rPr>
          <w:i/>
          <w:sz w:val="20"/>
          <w:szCs w:val="20"/>
          <w:lang w:val="en-GB"/>
        </w:rPr>
        <w:t>accessibility issues</w:t>
      </w:r>
      <w:r w:rsidRPr="0043741E">
        <w:rPr>
          <w:i/>
          <w:sz w:val="20"/>
          <w:szCs w:val="20"/>
          <w:lang w:val="en-GB"/>
        </w:rPr>
        <w:t xml:space="preserve"> for the Ministry of Tourism of Quebec</w:t>
      </w:r>
      <w:r w:rsidRPr="00BB2884">
        <w:rPr>
          <w:i/>
          <w:sz w:val="20"/>
          <w:szCs w:val="20"/>
          <w:lang w:val="en-GB"/>
        </w:rPr>
        <w:t>. </w:t>
      </w:r>
      <w:hyperlink r:id="rId11" w:history="1">
        <w:r w:rsidR="003C3122" w:rsidRPr="0043741E">
          <w:rPr>
            <w:rStyle w:val="Lienhypertexte"/>
            <w:i/>
            <w:sz w:val="20"/>
            <w:szCs w:val="20"/>
            <w:lang w:val="en-GB"/>
          </w:rPr>
          <w:t>http://www.keroul.qc.ca/</w:t>
        </w:r>
      </w:hyperlink>
      <w:r w:rsidR="003C3122" w:rsidRPr="0043741E">
        <w:rPr>
          <w:i/>
          <w:lang w:val="en-GB"/>
        </w:rPr>
        <w:t xml:space="preserve"> </w:t>
      </w:r>
    </w:p>
    <w:p w14:paraId="6417E2CC" w14:textId="338E2291" w:rsidR="00B32ABE" w:rsidRPr="0043741E" w:rsidRDefault="00B32ABE" w:rsidP="00B32ABE">
      <w:pPr>
        <w:spacing w:before="120" w:after="120"/>
        <w:rPr>
          <w:b/>
          <w:lang w:val="en-GB"/>
        </w:rPr>
      </w:pPr>
      <w:r w:rsidRPr="0043741E">
        <w:rPr>
          <w:b/>
          <w:lang w:val="en-GB"/>
        </w:rPr>
        <w:t>Press</w:t>
      </w:r>
      <w:r w:rsidR="00BB2884" w:rsidRPr="0043741E">
        <w:rPr>
          <w:b/>
          <w:lang w:val="en-GB"/>
        </w:rPr>
        <w:t xml:space="preserve"> contact</w:t>
      </w:r>
    </w:p>
    <w:p w14:paraId="2C55BB55" w14:textId="60527003" w:rsidR="003C3122" w:rsidRPr="0043741E" w:rsidRDefault="003C3122" w:rsidP="00B32ABE">
      <w:pPr>
        <w:spacing w:before="120" w:after="240"/>
        <w:rPr>
          <w:lang w:val="en-GB"/>
        </w:rPr>
      </w:pPr>
      <w:r w:rsidRPr="0043741E">
        <w:rPr>
          <w:b/>
          <w:color w:val="808080" w:themeColor="background1" w:themeShade="80"/>
          <w:lang w:val="en-GB"/>
        </w:rPr>
        <w:t>CAWaB</w:t>
      </w:r>
      <w:r w:rsidRPr="0043741E">
        <w:rPr>
          <w:lang w:val="en-GB"/>
        </w:rPr>
        <w:t xml:space="preserve"> - Mathieu Angelo, </w:t>
      </w:r>
      <w:r w:rsidR="00BB2884" w:rsidRPr="0043741E">
        <w:rPr>
          <w:lang w:val="en-GB"/>
        </w:rPr>
        <w:t>director</w:t>
      </w:r>
      <w:r w:rsidRPr="0043741E">
        <w:rPr>
          <w:lang w:val="en-GB"/>
        </w:rPr>
        <w:t xml:space="preserve">, </w:t>
      </w:r>
      <w:hyperlink r:id="rId12" w:history="1">
        <w:r w:rsidRPr="0043741E">
          <w:rPr>
            <w:rStyle w:val="Lienhypertexte"/>
            <w:lang w:val="en-GB"/>
          </w:rPr>
          <w:t>ma@cawab.be</w:t>
        </w:r>
      </w:hyperlink>
      <w:r w:rsidRPr="0043741E">
        <w:rPr>
          <w:lang w:val="en-GB"/>
        </w:rPr>
        <w:t xml:space="preserve">, +32 </w:t>
      </w:r>
      <w:r w:rsidR="005F0E6C" w:rsidRPr="0043741E">
        <w:rPr>
          <w:lang w:val="en-GB"/>
        </w:rPr>
        <w:t>(0)</w:t>
      </w:r>
      <w:r w:rsidRPr="0043741E">
        <w:rPr>
          <w:lang w:val="en-GB"/>
        </w:rPr>
        <w:t xml:space="preserve">493 88 83 89 </w:t>
      </w:r>
    </w:p>
    <w:p w14:paraId="70008005" w14:textId="77777777" w:rsidR="003C3122" w:rsidRPr="0043741E" w:rsidRDefault="003C3122" w:rsidP="003C3122">
      <w:pPr>
        <w:rPr>
          <w:lang w:val="en-GB"/>
        </w:rPr>
      </w:pPr>
    </w:p>
    <w:p w14:paraId="72F9DB89" w14:textId="77777777" w:rsidR="003C3122" w:rsidRPr="0043741E" w:rsidRDefault="003C3122" w:rsidP="00B81C12">
      <w:pPr>
        <w:rPr>
          <w:lang w:val="en-GB"/>
        </w:rPr>
      </w:pPr>
      <w:bookmarkStart w:id="1" w:name="_GoBack"/>
      <w:bookmarkEnd w:id="1"/>
    </w:p>
    <w:sectPr w:rsidR="003C3122" w:rsidRPr="0043741E" w:rsidSect="00806F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653EA" w14:textId="77777777" w:rsidR="00AD2C43" w:rsidRDefault="00AD2C43" w:rsidP="00127BDB">
      <w:pPr>
        <w:spacing w:after="0" w:line="240" w:lineRule="auto"/>
      </w:pPr>
      <w:r>
        <w:separator/>
      </w:r>
    </w:p>
  </w:endnote>
  <w:endnote w:type="continuationSeparator" w:id="0">
    <w:p w14:paraId="7FD8EC1C" w14:textId="77777777" w:rsidR="00AD2C43" w:rsidRDefault="00AD2C43" w:rsidP="0012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Quicksand">
    <w:altName w:val="Times New Roman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037ED" w14:textId="5A3DD164" w:rsidR="00976D3C" w:rsidRDefault="00976D3C" w:rsidP="00130CF0">
    <w:pPr>
      <w:pStyle w:val="Pieddepage"/>
      <w:pBdr>
        <w:bottom w:val="single" w:sz="6" w:space="1" w:color="auto"/>
      </w:pBdr>
      <w:rPr>
        <w:color w:val="808080" w:themeColor="background1" w:themeShade="80"/>
        <w:sz w:val="18"/>
        <w:szCs w:val="18"/>
      </w:rPr>
    </w:pPr>
  </w:p>
  <w:p w14:paraId="10943764" w14:textId="42799DDB" w:rsidR="00976D3C" w:rsidRPr="00BB2884" w:rsidRDefault="00976D3C" w:rsidP="00130CF0">
    <w:pPr>
      <w:pStyle w:val="Pieddepage"/>
      <w:rPr>
        <w:color w:val="808080" w:themeColor="background1" w:themeShade="80"/>
        <w:sz w:val="18"/>
        <w:szCs w:val="18"/>
        <w:lang w:val="en-GB"/>
      </w:rPr>
    </w:pPr>
    <w:r w:rsidRPr="00BB2884">
      <w:rPr>
        <w:color w:val="808080" w:themeColor="background1" w:themeShade="80"/>
        <w:sz w:val="18"/>
        <w:szCs w:val="18"/>
        <w:lang w:val="en-GB"/>
      </w:rPr>
      <w:t>Destinations for All 2018 (</w:t>
    </w:r>
    <w:r w:rsidR="00BB2884">
      <w:rPr>
        <w:color w:val="808080" w:themeColor="background1" w:themeShade="80"/>
        <w:sz w:val="18"/>
        <w:szCs w:val="18"/>
        <w:lang w:val="en-GB"/>
      </w:rPr>
      <w:t>2</w:t>
    </w:r>
    <w:r w:rsidR="00BB2884" w:rsidRPr="00BB2884">
      <w:rPr>
        <w:color w:val="808080" w:themeColor="background1" w:themeShade="80"/>
        <w:sz w:val="18"/>
        <w:szCs w:val="18"/>
        <w:vertAlign w:val="superscript"/>
        <w:lang w:val="en-GB"/>
      </w:rPr>
      <w:t>nd</w:t>
    </w:r>
    <w:r w:rsidR="00BB2884">
      <w:rPr>
        <w:color w:val="808080" w:themeColor="background1" w:themeShade="80"/>
        <w:sz w:val="18"/>
        <w:szCs w:val="18"/>
        <w:lang w:val="en-GB"/>
      </w:rPr>
      <w:t xml:space="preserve"> Wold Summit on Accessible Tourism</w:t>
    </w:r>
    <w:r w:rsidRPr="00BB2884">
      <w:rPr>
        <w:color w:val="808080" w:themeColor="background1" w:themeShade="80"/>
        <w:sz w:val="18"/>
        <w:szCs w:val="18"/>
        <w:lang w:val="en-GB"/>
      </w:rPr>
      <w:t>)</w:t>
    </w:r>
  </w:p>
  <w:p w14:paraId="597FB457" w14:textId="370D954C" w:rsidR="00976D3C" w:rsidRPr="00BB2884" w:rsidRDefault="00BB2884" w:rsidP="00130CF0">
    <w:pPr>
      <w:pStyle w:val="Pieddepage"/>
      <w:rPr>
        <w:lang w:val="en-GB"/>
      </w:rPr>
    </w:pPr>
    <w:r w:rsidRPr="00BB2884">
      <w:rPr>
        <w:color w:val="808080" w:themeColor="background1" w:themeShade="80"/>
        <w:sz w:val="18"/>
        <w:szCs w:val="18"/>
        <w:lang w:val="en-GB"/>
      </w:rPr>
      <w:t>Press release of</w:t>
    </w:r>
    <w:r w:rsidR="00976D3C" w:rsidRPr="00BB2884">
      <w:rPr>
        <w:color w:val="808080" w:themeColor="background1" w:themeShade="80"/>
        <w:sz w:val="18"/>
        <w:szCs w:val="18"/>
        <w:lang w:val="en-GB"/>
      </w:rPr>
      <w:t xml:space="preserve"> </w:t>
    </w:r>
    <w:r w:rsidR="003E35FA">
      <w:rPr>
        <w:color w:val="808080" w:themeColor="background1" w:themeShade="80"/>
        <w:sz w:val="18"/>
        <w:szCs w:val="18"/>
        <w:lang w:val="en-GB"/>
      </w:rPr>
      <w:t>31</w:t>
    </w:r>
    <w:r w:rsidR="00976D3C" w:rsidRPr="00BB2884">
      <w:rPr>
        <w:color w:val="808080" w:themeColor="background1" w:themeShade="80"/>
        <w:sz w:val="18"/>
        <w:szCs w:val="18"/>
        <w:lang w:val="en-GB"/>
      </w:rPr>
      <w:t xml:space="preserve"> </w:t>
    </w:r>
    <w:r w:rsidRPr="00BB2884">
      <w:rPr>
        <w:color w:val="808080" w:themeColor="background1" w:themeShade="80"/>
        <w:sz w:val="18"/>
        <w:szCs w:val="18"/>
        <w:lang w:val="en-GB"/>
      </w:rPr>
      <w:t xml:space="preserve">May </w:t>
    </w:r>
    <w:r w:rsidR="00976D3C" w:rsidRPr="00BB2884">
      <w:rPr>
        <w:color w:val="808080" w:themeColor="background1" w:themeShade="80"/>
        <w:sz w:val="18"/>
        <w:szCs w:val="18"/>
        <w:lang w:val="en-GB"/>
      </w:rPr>
      <w:t xml:space="preserve">2018 | Page </w:t>
    </w:r>
    <w:sdt>
      <w:sdtPr>
        <w:rPr>
          <w:color w:val="808080" w:themeColor="background1" w:themeShade="80"/>
          <w:sz w:val="18"/>
          <w:szCs w:val="18"/>
          <w:lang w:val="en-GB"/>
        </w:rPr>
        <w:id w:val="-1156993555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976D3C" w:rsidRPr="00BB2884">
          <w:rPr>
            <w:b/>
            <w:color w:val="808080" w:themeColor="background1" w:themeShade="80"/>
            <w:sz w:val="18"/>
            <w:szCs w:val="18"/>
            <w:lang w:val="en-GB"/>
          </w:rPr>
          <w:fldChar w:fldCharType="begin"/>
        </w:r>
        <w:r w:rsidR="00976D3C" w:rsidRPr="00BB2884">
          <w:rPr>
            <w:b/>
            <w:color w:val="808080" w:themeColor="background1" w:themeShade="80"/>
            <w:sz w:val="18"/>
            <w:szCs w:val="18"/>
            <w:lang w:val="en-GB"/>
          </w:rPr>
          <w:instrText>PAGE   \* MERGEFORMAT</w:instrText>
        </w:r>
        <w:r w:rsidR="00976D3C" w:rsidRPr="00BB2884">
          <w:rPr>
            <w:b/>
            <w:color w:val="808080" w:themeColor="background1" w:themeShade="80"/>
            <w:sz w:val="18"/>
            <w:szCs w:val="18"/>
            <w:lang w:val="en-GB"/>
          </w:rPr>
          <w:fldChar w:fldCharType="separate"/>
        </w:r>
        <w:r w:rsidR="003E35FA">
          <w:rPr>
            <w:b/>
            <w:noProof/>
            <w:color w:val="808080" w:themeColor="background1" w:themeShade="80"/>
            <w:sz w:val="18"/>
            <w:szCs w:val="18"/>
            <w:lang w:val="en-GB"/>
          </w:rPr>
          <w:t>2</w:t>
        </w:r>
        <w:r w:rsidR="00976D3C" w:rsidRPr="00BB2884">
          <w:rPr>
            <w:b/>
            <w:color w:val="808080" w:themeColor="background1" w:themeShade="80"/>
            <w:sz w:val="18"/>
            <w:szCs w:val="18"/>
            <w:lang w:val="en-GB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5F5A5" w14:textId="77777777" w:rsidR="00AD2C43" w:rsidRDefault="00AD2C43" w:rsidP="00127BDB">
      <w:pPr>
        <w:spacing w:after="0" w:line="240" w:lineRule="auto"/>
      </w:pPr>
      <w:r>
        <w:separator/>
      </w:r>
    </w:p>
  </w:footnote>
  <w:footnote w:type="continuationSeparator" w:id="0">
    <w:p w14:paraId="61036F4A" w14:textId="77777777" w:rsidR="00AD2C43" w:rsidRDefault="00AD2C43" w:rsidP="0012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843DE" w14:textId="7B97C55C" w:rsidR="00976D3C" w:rsidRDefault="00976D3C" w:rsidP="00BF2B82">
    <w:pPr>
      <w:pStyle w:val="En-tte"/>
      <w:jc w:val="righ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03ECC65" wp14:editId="28900069">
          <wp:simplePos x="0" y="0"/>
          <wp:positionH relativeFrom="column">
            <wp:posOffset>-429895</wp:posOffset>
          </wp:positionH>
          <wp:positionV relativeFrom="paragraph">
            <wp:posOffset>-335280</wp:posOffset>
          </wp:positionV>
          <wp:extent cx="2580830" cy="777240"/>
          <wp:effectExtent l="0" t="0" r="0" b="0"/>
          <wp:wrapTight wrapText="bothSides">
            <wp:wrapPolygon edited="0">
              <wp:start x="1116" y="529"/>
              <wp:lineTo x="638" y="2118"/>
              <wp:lineTo x="319" y="6882"/>
              <wp:lineTo x="319" y="12706"/>
              <wp:lineTo x="1754" y="18529"/>
              <wp:lineTo x="2073" y="20647"/>
              <wp:lineTo x="3348" y="20647"/>
              <wp:lineTo x="3667" y="18529"/>
              <wp:lineTo x="15148" y="18529"/>
              <wp:lineTo x="21207" y="15353"/>
              <wp:lineTo x="21366" y="5824"/>
              <wp:lineTo x="18337" y="4765"/>
              <wp:lineTo x="3030" y="529"/>
              <wp:lineTo x="1116" y="529"/>
            </wp:wrapPolygon>
          </wp:wrapTight>
          <wp:docPr id="9" name="Image 9" descr="Destinations for all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tinations for all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8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2823">
      <w:t>Thursday</w:t>
    </w:r>
    <w:r>
      <w:rPr>
        <w:lang w:val="en-US"/>
      </w:rPr>
      <w:t xml:space="preserve"> </w:t>
    </w:r>
    <w:r w:rsidR="0043741E">
      <w:t>31</w:t>
    </w:r>
    <w:r>
      <w:t xml:space="preserve"> May 2018</w:t>
    </w:r>
  </w:p>
  <w:p w14:paraId="5BFFCA4E" w14:textId="40695DE9" w:rsidR="00976D3C" w:rsidRDefault="00976D3C" w:rsidP="0012134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71E"/>
    <w:multiLevelType w:val="hybridMultilevel"/>
    <w:tmpl w:val="E3D29E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E67C6"/>
    <w:multiLevelType w:val="hybridMultilevel"/>
    <w:tmpl w:val="CC2C61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0C"/>
    <w:rsid w:val="00005148"/>
    <w:rsid w:val="00030941"/>
    <w:rsid w:val="0004217B"/>
    <w:rsid w:val="00043B5A"/>
    <w:rsid w:val="00074B0A"/>
    <w:rsid w:val="000B3F5B"/>
    <w:rsid w:val="000C10C2"/>
    <w:rsid w:val="000C2F79"/>
    <w:rsid w:val="000D5818"/>
    <w:rsid w:val="000F6C81"/>
    <w:rsid w:val="00114196"/>
    <w:rsid w:val="001149A8"/>
    <w:rsid w:val="00117843"/>
    <w:rsid w:val="00121346"/>
    <w:rsid w:val="00124011"/>
    <w:rsid w:val="00125A0B"/>
    <w:rsid w:val="00127BDB"/>
    <w:rsid w:val="00127C4E"/>
    <w:rsid w:val="00130CF0"/>
    <w:rsid w:val="00143713"/>
    <w:rsid w:val="00145C6E"/>
    <w:rsid w:val="00156772"/>
    <w:rsid w:val="00174A5D"/>
    <w:rsid w:val="001812D4"/>
    <w:rsid w:val="0018166C"/>
    <w:rsid w:val="001A0730"/>
    <w:rsid w:val="001A414A"/>
    <w:rsid w:val="001B5552"/>
    <w:rsid w:val="001F251B"/>
    <w:rsid w:val="00216253"/>
    <w:rsid w:val="00217C2C"/>
    <w:rsid w:val="002324CC"/>
    <w:rsid w:val="00255859"/>
    <w:rsid w:val="0025750F"/>
    <w:rsid w:val="002645A4"/>
    <w:rsid w:val="0028487E"/>
    <w:rsid w:val="002A0C6D"/>
    <w:rsid w:val="002A77CA"/>
    <w:rsid w:val="002C2FA5"/>
    <w:rsid w:val="002F31C8"/>
    <w:rsid w:val="00315D25"/>
    <w:rsid w:val="00316553"/>
    <w:rsid w:val="0032395D"/>
    <w:rsid w:val="00333350"/>
    <w:rsid w:val="003478F3"/>
    <w:rsid w:val="0037688B"/>
    <w:rsid w:val="003830F2"/>
    <w:rsid w:val="003A2FBC"/>
    <w:rsid w:val="003B4CCF"/>
    <w:rsid w:val="003C3122"/>
    <w:rsid w:val="003C70AF"/>
    <w:rsid w:val="003D3AA7"/>
    <w:rsid w:val="003D6DD3"/>
    <w:rsid w:val="003E1ACE"/>
    <w:rsid w:val="003E35FA"/>
    <w:rsid w:val="003F363E"/>
    <w:rsid w:val="0040564B"/>
    <w:rsid w:val="0043741E"/>
    <w:rsid w:val="00443F07"/>
    <w:rsid w:val="0044429D"/>
    <w:rsid w:val="004729FC"/>
    <w:rsid w:val="004758F7"/>
    <w:rsid w:val="00486096"/>
    <w:rsid w:val="00491681"/>
    <w:rsid w:val="004C32EB"/>
    <w:rsid w:val="004C79CC"/>
    <w:rsid w:val="004F034D"/>
    <w:rsid w:val="00513A2F"/>
    <w:rsid w:val="00532823"/>
    <w:rsid w:val="00540870"/>
    <w:rsid w:val="00585DBC"/>
    <w:rsid w:val="005C69A6"/>
    <w:rsid w:val="005D1009"/>
    <w:rsid w:val="005D510E"/>
    <w:rsid w:val="005E5530"/>
    <w:rsid w:val="005F0E6C"/>
    <w:rsid w:val="00607FF6"/>
    <w:rsid w:val="00614595"/>
    <w:rsid w:val="00615C8C"/>
    <w:rsid w:val="0062334F"/>
    <w:rsid w:val="00654A3D"/>
    <w:rsid w:val="00667DBD"/>
    <w:rsid w:val="006821D2"/>
    <w:rsid w:val="0068564A"/>
    <w:rsid w:val="00692D9A"/>
    <w:rsid w:val="006A1C0B"/>
    <w:rsid w:val="006A5D77"/>
    <w:rsid w:val="006C634D"/>
    <w:rsid w:val="006D68A2"/>
    <w:rsid w:val="006E1C2B"/>
    <w:rsid w:val="007021F1"/>
    <w:rsid w:val="007034A7"/>
    <w:rsid w:val="007233A5"/>
    <w:rsid w:val="00731446"/>
    <w:rsid w:val="00737798"/>
    <w:rsid w:val="00745323"/>
    <w:rsid w:val="00784B00"/>
    <w:rsid w:val="007A6439"/>
    <w:rsid w:val="007C1788"/>
    <w:rsid w:val="007E5773"/>
    <w:rsid w:val="007E6282"/>
    <w:rsid w:val="00806F94"/>
    <w:rsid w:val="00817CD9"/>
    <w:rsid w:val="008306C5"/>
    <w:rsid w:val="00837009"/>
    <w:rsid w:val="008426B0"/>
    <w:rsid w:val="00877297"/>
    <w:rsid w:val="00886456"/>
    <w:rsid w:val="008917B0"/>
    <w:rsid w:val="008926C4"/>
    <w:rsid w:val="008C1E0A"/>
    <w:rsid w:val="008F5793"/>
    <w:rsid w:val="00917785"/>
    <w:rsid w:val="00923B7E"/>
    <w:rsid w:val="0092686E"/>
    <w:rsid w:val="00937D3C"/>
    <w:rsid w:val="0096764A"/>
    <w:rsid w:val="00976D3C"/>
    <w:rsid w:val="009833B8"/>
    <w:rsid w:val="009A169C"/>
    <w:rsid w:val="009A551E"/>
    <w:rsid w:val="009B210E"/>
    <w:rsid w:val="009B7850"/>
    <w:rsid w:val="009D0F2D"/>
    <w:rsid w:val="009E070E"/>
    <w:rsid w:val="009F5C43"/>
    <w:rsid w:val="00A112E1"/>
    <w:rsid w:val="00A11C22"/>
    <w:rsid w:val="00A21CEF"/>
    <w:rsid w:val="00A62436"/>
    <w:rsid w:val="00A67670"/>
    <w:rsid w:val="00A7034A"/>
    <w:rsid w:val="00A721BF"/>
    <w:rsid w:val="00A93710"/>
    <w:rsid w:val="00AA0BFC"/>
    <w:rsid w:val="00AC72AC"/>
    <w:rsid w:val="00AD2C43"/>
    <w:rsid w:val="00AE5F10"/>
    <w:rsid w:val="00AE7190"/>
    <w:rsid w:val="00B11F30"/>
    <w:rsid w:val="00B1335F"/>
    <w:rsid w:val="00B2127E"/>
    <w:rsid w:val="00B32ABE"/>
    <w:rsid w:val="00B4709F"/>
    <w:rsid w:val="00B76563"/>
    <w:rsid w:val="00B8069F"/>
    <w:rsid w:val="00B81C12"/>
    <w:rsid w:val="00B849E5"/>
    <w:rsid w:val="00BB14C7"/>
    <w:rsid w:val="00BB2884"/>
    <w:rsid w:val="00BB556F"/>
    <w:rsid w:val="00BC5B0C"/>
    <w:rsid w:val="00BF2B82"/>
    <w:rsid w:val="00C13B71"/>
    <w:rsid w:val="00C200F2"/>
    <w:rsid w:val="00C23847"/>
    <w:rsid w:val="00C3790A"/>
    <w:rsid w:val="00C46E86"/>
    <w:rsid w:val="00C6341C"/>
    <w:rsid w:val="00C649E8"/>
    <w:rsid w:val="00CB7498"/>
    <w:rsid w:val="00CD2B6B"/>
    <w:rsid w:val="00CD7B1C"/>
    <w:rsid w:val="00D12356"/>
    <w:rsid w:val="00D178E5"/>
    <w:rsid w:val="00D47C55"/>
    <w:rsid w:val="00D5382C"/>
    <w:rsid w:val="00D6120D"/>
    <w:rsid w:val="00D6412B"/>
    <w:rsid w:val="00D72C05"/>
    <w:rsid w:val="00D8033A"/>
    <w:rsid w:val="00D80E98"/>
    <w:rsid w:val="00D877D5"/>
    <w:rsid w:val="00D93126"/>
    <w:rsid w:val="00D96F6B"/>
    <w:rsid w:val="00DA1C56"/>
    <w:rsid w:val="00DC14E3"/>
    <w:rsid w:val="00DC44D5"/>
    <w:rsid w:val="00DF2410"/>
    <w:rsid w:val="00E12B84"/>
    <w:rsid w:val="00E1643F"/>
    <w:rsid w:val="00E403F1"/>
    <w:rsid w:val="00E46085"/>
    <w:rsid w:val="00E55C84"/>
    <w:rsid w:val="00E62727"/>
    <w:rsid w:val="00E67F5D"/>
    <w:rsid w:val="00E75C9F"/>
    <w:rsid w:val="00E97772"/>
    <w:rsid w:val="00EB2E84"/>
    <w:rsid w:val="00ED44E6"/>
    <w:rsid w:val="00F00EDF"/>
    <w:rsid w:val="00F02E6F"/>
    <w:rsid w:val="00F374BE"/>
    <w:rsid w:val="00F72E9E"/>
    <w:rsid w:val="00F877B6"/>
    <w:rsid w:val="00FE2233"/>
    <w:rsid w:val="00FF0453"/>
    <w:rsid w:val="00FF0939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FAE2B"/>
  <w15:docId w15:val="{B378DD54-7DAC-4729-8698-C814271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5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E5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12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BDB"/>
  </w:style>
  <w:style w:type="paragraph" w:styleId="Pieddepage">
    <w:name w:val="footer"/>
    <w:basedOn w:val="Normal"/>
    <w:link w:val="PieddepageCar"/>
    <w:uiPriority w:val="99"/>
    <w:unhideWhenUsed/>
    <w:rsid w:val="0012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BDB"/>
  </w:style>
  <w:style w:type="paragraph" w:styleId="Sous-titre">
    <w:name w:val="Subtitle"/>
    <w:basedOn w:val="Normal"/>
    <w:next w:val="Normal"/>
    <w:link w:val="Sous-titreCar"/>
    <w:uiPriority w:val="11"/>
    <w:qFormat/>
    <w:rsid w:val="00585D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85DBC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4916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168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1681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semiHidden/>
    <w:rsid w:val="002645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tion">
    <w:name w:val="Quote"/>
    <w:basedOn w:val="Normal"/>
    <w:next w:val="Normal"/>
    <w:link w:val="CitationCar"/>
    <w:uiPriority w:val="29"/>
    <w:qFormat/>
    <w:rsid w:val="003B4CC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4CCF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15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stinationsforall2018.eu/" TargetMode="External"/><Relationship Id="rId12" Type="http://schemas.openxmlformats.org/officeDocument/2006/relationships/hyperlink" Target="mailto:ma@cawab.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roul.qc.c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awab.b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Quicksan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Bishop</dc:creator>
  <cp:keywords/>
  <dc:description/>
  <cp:lastModifiedBy>laurence reichelt</cp:lastModifiedBy>
  <cp:revision>9</cp:revision>
  <dcterms:created xsi:type="dcterms:W3CDTF">2018-05-16T15:48:00Z</dcterms:created>
  <dcterms:modified xsi:type="dcterms:W3CDTF">2018-05-31T11:58:00Z</dcterms:modified>
</cp:coreProperties>
</file>